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48DF9CF5" w14:textId="06A4A4D0" w:rsidR="00454993" w:rsidRPr="003C069B" w:rsidRDefault="00722F5D" w:rsidP="00722F5D">
      <w:pPr>
        <w:pStyle w:val="Testocommento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Verdana" w:hAnsi="Verdana" w:cs="Arial"/>
          <w:b/>
          <w:color w:val="002060"/>
          <w:sz w:val="32"/>
          <w:szCs w:val="32"/>
          <w:lang w:val="it-IT"/>
        </w:rPr>
      </w:pPr>
      <w:r w:rsidRPr="003C069B">
        <w:rPr>
          <w:rFonts w:ascii="Verdana" w:hAnsi="Verdana" w:cs="Arial"/>
          <w:b/>
          <w:color w:val="002060"/>
          <w:sz w:val="32"/>
          <w:szCs w:val="32"/>
          <w:lang w:val="it-IT"/>
        </w:rPr>
        <w:t xml:space="preserve">ALLEGATO 1 </w:t>
      </w:r>
    </w:p>
    <w:p w14:paraId="19D11C76" w14:textId="77777777" w:rsidR="00722F5D" w:rsidRPr="003C069B" w:rsidRDefault="00722F5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056796AB" w14:textId="77777777" w:rsidR="00722F5D" w:rsidRPr="003C069B" w:rsidRDefault="00722F5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4821A706" w14:textId="77777777" w:rsidR="00722F5D" w:rsidRPr="003C069B" w:rsidRDefault="00722F5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185A8BBD" w14:textId="720BC215" w:rsidR="00743F98" w:rsidRPr="00722F5D" w:rsidRDefault="006E6F0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u w:val="single"/>
          <w:lang w:val="it-IT"/>
        </w:rPr>
      </w:pPr>
      <w:r w:rsidRPr="00722F5D">
        <w:rPr>
          <w:rFonts w:ascii="Verdana" w:hAnsi="Verdana" w:cs="Arial"/>
          <w:b/>
          <w:color w:val="002060"/>
          <w:u w:val="single"/>
          <w:lang w:val="it-IT"/>
        </w:rPr>
        <w:t xml:space="preserve">MASSIMALI MOBILITA DOCENTI </w:t>
      </w:r>
    </w:p>
    <w:p w14:paraId="3E9A0B5D" w14:textId="77777777" w:rsidR="00454993" w:rsidRPr="00722F5D" w:rsidRDefault="00454993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sz w:val="24"/>
          <w:szCs w:val="24"/>
          <w:lang w:val="it-IT"/>
        </w:rPr>
      </w:pPr>
    </w:p>
    <w:p w14:paraId="01774E71" w14:textId="77777777" w:rsidR="00454993" w:rsidRPr="00722F5D" w:rsidRDefault="00454993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sz w:val="24"/>
          <w:szCs w:val="24"/>
          <w:lang w:val="it-IT"/>
        </w:rPr>
      </w:pPr>
    </w:p>
    <w:p w14:paraId="0CCCDDF0" w14:textId="322AE85F" w:rsidR="006E6F0D" w:rsidRPr="00722F5D" w:rsidRDefault="001C6182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  <w:r w:rsidRPr="00722F5D">
        <w:rPr>
          <w:rFonts w:ascii="Verdana" w:hAnsi="Verdana" w:cs="Arial"/>
          <w:b/>
          <w:color w:val="002060"/>
          <w:lang w:val="it-IT"/>
        </w:rPr>
        <w:t xml:space="preserve">Vitto e Alloggio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5"/>
        <w:gridCol w:w="2195"/>
      </w:tblGrid>
      <w:tr w:rsidR="00454993" w:rsidRPr="00454993" w14:paraId="56A0ACB6" w14:textId="77777777" w:rsidTr="00974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tcW w:w="2194" w:type="dxa"/>
          </w:tcPr>
          <w:p w14:paraId="4C3CD05D" w14:textId="77777777" w:rsidR="00454993" w:rsidRPr="00722F5D" w:rsidRDefault="00454993" w:rsidP="00454993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it-IT"/>
              </w:rPr>
            </w:pPr>
          </w:p>
          <w:p w14:paraId="27F3CDEC" w14:textId="77777777" w:rsidR="00974CCA" w:rsidRPr="00722F5D" w:rsidRDefault="00974CCA" w:rsidP="00454993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it-IT"/>
              </w:rPr>
            </w:pPr>
          </w:p>
          <w:p w14:paraId="3A8D72F1" w14:textId="35701574" w:rsidR="00454993" w:rsidRPr="00454993" w:rsidRDefault="00454993" w:rsidP="00454993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  <w:r>
              <w:rPr>
                <w:rFonts w:cs="Arial"/>
                <w:b/>
                <w:color w:val="FFFFFF" w:themeColor="background1"/>
                <w:lang w:val="en-GB"/>
              </w:rPr>
              <w:t>DA</w:t>
            </w:r>
          </w:p>
        </w:tc>
        <w:tc>
          <w:tcPr>
            <w:tcW w:w="2194" w:type="dxa"/>
          </w:tcPr>
          <w:p w14:paraId="2413A4A8" w14:textId="77777777" w:rsidR="00454993" w:rsidRDefault="00454993" w:rsidP="00454993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</w:p>
          <w:p w14:paraId="14590060" w14:textId="77777777" w:rsidR="00974CCA" w:rsidRDefault="00974CCA" w:rsidP="00454993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</w:p>
          <w:p w14:paraId="5F7F6B0E" w14:textId="7866A1C5" w:rsidR="00454993" w:rsidRPr="00454993" w:rsidRDefault="00454993" w:rsidP="00454993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  <w:r w:rsidRPr="00454993">
              <w:rPr>
                <w:rFonts w:cs="Arial"/>
                <w:b/>
                <w:color w:val="FFFFFF" w:themeColor="background1"/>
                <w:lang w:val="en-GB"/>
              </w:rPr>
              <w:t>V</w:t>
            </w:r>
            <w:r>
              <w:rPr>
                <w:rFonts w:cs="Arial"/>
                <w:b/>
                <w:color w:val="FFFFFF" w:themeColor="background1"/>
                <w:lang w:val="en-GB"/>
              </w:rPr>
              <w:t>E</w:t>
            </w:r>
            <w:r w:rsidRPr="00454993">
              <w:rPr>
                <w:rFonts w:cs="Arial"/>
                <w:b/>
                <w:color w:val="FFFFFF" w:themeColor="background1"/>
                <w:lang w:val="en-GB"/>
              </w:rPr>
              <w:t>RSO</w:t>
            </w:r>
          </w:p>
        </w:tc>
        <w:tc>
          <w:tcPr>
            <w:tcW w:w="2195" w:type="dxa"/>
          </w:tcPr>
          <w:p w14:paraId="363ADA51" w14:textId="4BAA3E5C" w:rsidR="00454993" w:rsidRPr="00454993" w:rsidRDefault="00454993" w:rsidP="00743F9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cs="Arial"/>
                <w:b/>
                <w:color w:val="002060"/>
                <w:lang w:val="it-IT"/>
              </w:rPr>
            </w:pPr>
            <w:r w:rsidRPr="00454993">
              <w:rPr>
                <w:rFonts w:cs="Arial"/>
                <w:b/>
                <w:color w:val="FFFFFF" w:themeColor="background1"/>
                <w:lang w:val="it-IT"/>
              </w:rPr>
              <w:t>Importo giornaliero (fino al 14esimo giorno)</w:t>
            </w:r>
          </w:p>
        </w:tc>
        <w:tc>
          <w:tcPr>
            <w:tcW w:w="2195" w:type="dxa"/>
          </w:tcPr>
          <w:p w14:paraId="0AD6344A" w14:textId="297DA363" w:rsidR="00454993" w:rsidRPr="00454993" w:rsidRDefault="00974CCA" w:rsidP="00743F9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cs="Arial"/>
                <w:b/>
                <w:color w:val="002060"/>
                <w:lang w:val="it-IT"/>
              </w:rPr>
            </w:pPr>
            <w:r w:rsidRPr="00974CCA">
              <w:rPr>
                <w:rFonts w:cs="Arial"/>
                <w:b/>
                <w:color w:val="FFFFFF" w:themeColor="background1"/>
                <w:lang w:val="it-IT"/>
              </w:rPr>
              <w:t>Importo giornaliero (dal 15esimo al 30esimo giorno)</w:t>
            </w:r>
          </w:p>
        </w:tc>
      </w:tr>
      <w:tr w:rsidR="00974CCA" w:rsidRPr="00454993" w14:paraId="45C04B4C" w14:textId="77777777" w:rsidTr="00454993">
        <w:tc>
          <w:tcPr>
            <w:tcW w:w="2194" w:type="dxa"/>
          </w:tcPr>
          <w:p w14:paraId="53D435CE" w14:textId="2F799A75" w:rsidR="00974CCA" w:rsidRPr="00D0561E" w:rsidRDefault="00974CCA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 w:rsidRPr="00D0561E">
              <w:rPr>
                <w:rFonts w:cs="Arial"/>
                <w:bCs/>
                <w:color w:val="002060"/>
                <w:lang w:val="it-IT"/>
              </w:rPr>
              <w:t>Italia</w:t>
            </w:r>
          </w:p>
        </w:tc>
        <w:tc>
          <w:tcPr>
            <w:tcW w:w="2194" w:type="dxa"/>
          </w:tcPr>
          <w:p w14:paraId="0F21024C" w14:textId="44D07F70" w:rsidR="00974CCA" w:rsidRPr="00D0561E" w:rsidRDefault="007D7BFD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>
              <w:rPr>
                <w:rFonts w:cs="Arial"/>
                <w:bCs/>
                <w:color w:val="002060"/>
                <w:lang w:val="it-IT"/>
              </w:rPr>
              <w:t>Kenya</w:t>
            </w:r>
          </w:p>
        </w:tc>
        <w:tc>
          <w:tcPr>
            <w:tcW w:w="2195" w:type="dxa"/>
          </w:tcPr>
          <w:p w14:paraId="0061C4A7" w14:textId="08308F7F" w:rsidR="00974CCA" w:rsidRPr="00D0561E" w:rsidRDefault="00974CCA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 w:rsidRPr="006E6F0D">
              <w:rPr>
                <w:rFonts w:cs="Arial"/>
                <w:bCs/>
                <w:color w:val="002060"/>
                <w:lang w:val="it-IT"/>
              </w:rPr>
              <w:t>190,00 €</w:t>
            </w:r>
          </w:p>
        </w:tc>
        <w:tc>
          <w:tcPr>
            <w:tcW w:w="2195" w:type="dxa"/>
          </w:tcPr>
          <w:p w14:paraId="41C1E022" w14:textId="49FDB3EF" w:rsidR="00974CCA" w:rsidRPr="00D0561E" w:rsidRDefault="00974CCA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 w:rsidRPr="006E6F0D">
              <w:rPr>
                <w:rFonts w:cs="Arial"/>
                <w:bCs/>
                <w:color w:val="002060"/>
                <w:lang w:val="it-IT"/>
              </w:rPr>
              <w:t>133,00 €</w:t>
            </w:r>
          </w:p>
        </w:tc>
      </w:tr>
      <w:tr w:rsidR="00B61240" w:rsidRPr="00454993" w14:paraId="5F1B7FCF" w14:textId="77777777" w:rsidTr="00454993">
        <w:tc>
          <w:tcPr>
            <w:tcW w:w="2194" w:type="dxa"/>
          </w:tcPr>
          <w:p w14:paraId="466BA89C" w14:textId="3FD24A83" w:rsidR="00B61240" w:rsidRPr="00D0561E" w:rsidRDefault="00B61240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>
              <w:rPr>
                <w:rFonts w:cs="Arial"/>
                <w:bCs/>
                <w:color w:val="002060"/>
                <w:lang w:val="it-IT"/>
              </w:rPr>
              <w:t>Italia</w:t>
            </w:r>
          </w:p>
        </w:tc>
        <w:tc>
          <w:tcPr>
            <w:tcW w:w="2194" w:type="dxa"/>
          </w:tcPr>
          <w:p w14:paraId="2B30541F" w14:textId="286215FF" w:rsidR="00B61240" w:rsidRPr="00D0561E" w:rsidRDefault="00204E4C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>
              <w:rPr>
                <w:rFonts w:cs="Arial"/>
                <w:bCs/>
                <w:color w:val="002060"/>
                <w:lang w:val="it-IT"/>
              </w:rPr>
              <w:t>Senegal</w:t>
            </w:r>
          </w:p>
        </w:tc>
        <w:tc>
          <w:tcPr>
            <w:tcW w:w="2195" w:type="dxa"/>
          </w:tcPr>
          <w:p w14:paraId="7817EEDE" w14:textId="5C31455C" w:rsidR="00B61240" w:rsidRPr="006E6F0D" w:rsidRDefault="00B61240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 w:rsidRPr="006E6F0D">
              <w:rPr>
                <w:rFonts w:cs="Arial"/>
                <w:bCs/>
                <w:color w:val="002060"/>
                <w:lang w:val="it-IT"/>
              </w:rPr>
              <w:t>190,00 €</w:t>
            </w:r>
          </w:p>
        </w:tc>
        <w:tc>
          <w:tcPr>
            <w:tcW w:w="2195" w:type="dxa"/>
          </w:tcPr>
          <w:p w14:paraId="4933B109" w14:textId="6A8A41FB" w:rsidR="00B61240" w:rsidRPr="006E6F0D" w:rsidRDefault="00B61240" w:rsidP="00974CCA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 w:rsidRPr="006E6F0D">
              <w:rPr>
                <w:rFonts w:cs="Arial"/>
                <w:bCs/>
                <w:color w:val="002060"/>
                <w:lang w:val="it-IT"/>
              </w:rPr>
              <w:t>133,00 €</w:t>
            </w:r>
          </w:p>
        </w:tc>
      </w:tr>
    </w:tbl>
    <w:p w14:paraId="66AD746D" w14:textId="77777777" w:rsidR="006E6F0D" w:rsidRPr="00454993" w:rsidRDefault="006E6F0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02E77CF7" w14:textId="77777777" w:rsidR="006E6F0D" w:rsidRPr="00454993" w:rsidRDefault="006E6F0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6D0AD2CD" w14:textId="77777777" w:rsidR="00722F5D" w:rsidRDefault="00722F5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118903B0" w14:textId="49A57F20" w:rsidR="006E6F0D" w:rsidRPr="00454993" w:rsidRDefault="001C6182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  <w:r>
        <w:rPr>
          <w:rFonts w:ascii="Verdana" w:hAnsi="Verdana" w:cs="Arial"/>
          <w:b/>
          <w:color w:val="002060"/>
          <w:lang w:val="it-IT"/>
        </w:rPr>
        <w:t xml:space="preserve">Viaggio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88"/>
        <w:gridCol w:w="2195"/>
      </w:tblGrid>
      <w:tr w:rsidR="000C339C" w:rsidRPr="00454993" w14:paraId="13028EDF" w14:textId="77777777" w:rsidTr="00C21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tcW w:w="4388" w:type="dxa"/>
          </w:tcPr>
          <w:p w14:paraId="31EBED5C" w14:textId="77777777" w:rsidR="000C339C" w:rsidRDefault="000C339C" w:rsidP="00DE59E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</w:p>
          <w:p w14:paraId="180FEBD6" w14:textId="77777777" w:rsidR="000C339C" w:rsidRDefault="000C339C" w:rsidP="00DE59E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</w:p>
          <w:p w14:paraId="14EC1326" w14:textId="42FDA782" w:rsidR="000C339C" w:rsidRPr="00454993" w:rsidRDefault="000C339C" w:rsidP="00DE59E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/>
                <w:color w:val="FFFFFF" w:themeColor="background1"/>
                <w:lang w:val="en-GB"/>
              </w:rPr>
            </w:pPr>
            <w:r>
              <w:rPr>
                <w:rFonts w:cs="Arial"/>
                <w:b/>
                <w:color w:val="FFFFFF" w:themeColor="background1"/>
                <w:lang w:val="en-GB"/>
              </w:rPr>
              <w:t>DISTANZA</w:t>
            </w:r>
          </w:p>
        </w:tc>
        <w:tc>
          <w:tcPr>
            <w:tcW w:w="2195" w:type="dxa"/>
          </w:tcPr>
          <w:p w14:paraId="3FA75FD6" w14:textId="75BC71D8" w:rsidR="000C339C" w:rsidRPr="00454993" w:rsidRDefault="000C339C" w:rsidP="00DE59E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FFFFFF" w:themeColor="background1"/>
                <w:lang w:val="it-IT"/>
              </w:rPr>
              <w:t>Budget Viaggio (andata e ritorno)</w:t>
            </w:r>
          </w:p>
        </w:tc>
      </w:tr>
      <w:tr w:rsidR="000C339C" w:rsidRPr="00454993" w14:paraId="06E151B1" w14:textId="77777777" w:rsidTr="00204366">
        <w:tc>
          <w:tcPr>
            <w:tcW w:w="4388" w:type="dxa"/>
          </w:tcPr>
          <w:p w14:paraId="2C48CBEA" w14:textId="2CBD210F" w:rsidR="000C339C" w:rsidRPr="00D0561E" w:rsidRDefault="000C339C" w:rsidP="000C339C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 w:rsidRPr="00D0561E">
              <w:rPr>
                <w:rFonts w:cs="Arial"/>
                <w:bCs/>
                <w:color w:val="002060"/>
                <w:lang w:val="it-IT"/>
              </w:rPr>
              <w:t>Italia</w:t>
            </w:r>
            <w:r>
              <w:rPr>
                <w:rFonts w:cs="Arial"/>
                <w:bCs/>
                <w:color w:val="002060"/>
                <w:lang w:val="it-IT"/>
              </w:rPr>
              <w:t xml:space="preserve"> – </w:t>
            </w:r>
            <w:r w:rsidR="00204E4C">
              <w:rPr>
                <w:rFonts w:cs="Arial"/>
                <w:bCs/>
                <w:color w:val="002060"/>
                <w:lang w:val="it-IT"/>
              </w:rPr>
              <w:t>Kenya</w:t>
            </w:r>
            <w:r>
              <w:rPr>
                <w:rFonts w:cs="Arial"/>
                <w:bCs/>
                <w:color w:val="002060"/>
                <w:lang w:val="it-IT"/>
              </w:rPr>
              <w:t xml:space="preserve"> – Italia </w:t>
            </w:r>
          </w:p>
        </w:tc>
        <w:tc>
          <w:tcPr>
            <w:tcW w:w="2195" w:type="dxa"/>
          </w:tcPr>
          <w:p w14:paraId="7FC3AAF8" w14:textId="7251D971" w:rsidR="000C339C" w:rsidRPr="00D0561E" w:rsidRDefault="008978F1" w:rsidP="00DE59E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>
              <w:rPr>
                <w:rFonts w:cs="Arial"/>
                <w:bCs/>
                <w:color w:val="002060"/>
                <w:lang w:val="it-IT"/>
              </w:rPr>
              <w:t>1.3</w:t>
            </w:r>
            <w:r w:rsidR="000C339C">
              <w:rPr>
                <w:rFonts w:cs="Arial"/>
                <w:bCs/>
                <w:color w:val="002060"/>
                <w:lang w:val="it-IT"/>
              </w:rPr>
              <w:t>00</w:t>
            </w:r>
            <w:r w:rsidR="000C339C" w:rsidRPr="006E6F0D">
              <w:rPr>
                <w:rFonts w:cs="Arial"/>
                <w:bCs/>
                <w:color w:val="002060"/>
                <w:lang w:val="it-IT"/>
              </w:rPr>
              <w:t>,00 €</w:t>
            </w:r>
          </w:p>
        </w:tc>
      </w:tr>
      <w:tr w:rsidR="00B61240" w:rsidRPr="00454993" w14:paraId="58167C85" w14:textId="77777777" w:rsidTr="00204366">
        <w:tc>
          <w:tcPr>
            <w:tcW w:w="4388" w:type="dxa"/>
          </w:tcPr>
          <w:p w14:paraId="07AD220E" w14:textId="625F5275" w:rsidR="00B61240" w:rsidRPr="00D0561E" w:rsidRDefault="00B61240" w:rsidP="000C339C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>
              <w:rPr>
                <w:rFonts w:cs="Arial"/>
                <w:bCs/>
                <w:color w:val="002060"/>
                <w:lang w:val="it-IT"/>
              </w:rPr>
              <w:t xml:space="preserve">Italia – </w:t>
            </w:r>
            <w:r w:rsidR="00204E4C">
              <w:rPr>
                <w:rFonts w:cs="Arial"/>
                <w:bCs/>
                <w:color w:val="002060"/>
                <w:lang w:val="it-IT"/>
              </w:rPr>
              <w:t>Senegal</w:t>
            </w:r>
            <w:r>
              <w:rPr>
                <w:rFonts w:cs="Arial"/>
                <w:bCs/>
                <w:color w:val="002060"/>
                <w:lang w:val="it-IT"/>
              </w:rPr>
              <w:t xml:space="preserve"> - Italia </w:t>
            </w:r>
          </w:p>
        </w:tc>
        <w:tc>
          <w:tcPr>
            <w:tcW w:w="2195" w:type="dxa"/>
          </w:tcPr>
          <w:p w14:paraId="1800219F" w14:textId="33032EA3" w:rsidR="00B61240" w:rsidRDefault="008978F1" w:rsidP="00DE59E8">
            <w:pPr>
              <w:pStyle w:val="Testocommento"/>
              <w:tabs>
                <w:tab w:val="left" w:pos="2552"/>
                <w:tab w:val="left" w:pos="3686"/>
                <w:tab w:val="left" w:pos="5954"/>
              </w:tabs>
              <w:spacing w:after="0"/>
              <w:jc w:val="center"/>
              <w:rPr>
                <w:rFonts w:cs="Arial"/>
                <w:bCs/>
                <w:color w:val="002060"/>
                <w:lang w:val="it-IT"/>
              </w:rPr>
            </w:pPr>
            <w:r>
              <w:rPr>
                <w:rFonts w:cs="Arial"/>
                <w:bCs/>
                <w:color w:val="002060"/>
                <w:lang w:val="it-IT"/>
              </w:rPr>
              <w:t>1.3</w:t>
            </w:r>
            <w:r w:rsidR="00B61240">
              <w:rPr>
                <w:rFonts w:cs="Arial"/>
                <w:bCs/>
                <w:color w:val="002060"/>
                <w:lang w:val="it-IT"/>
              </w:rPr>
              <w:t>00</w:t>
            </w:r>
            <w:r w:rsidR="00B61240" w:rsidRPr="006E6F0D">
              <w:rPr>
                <w:rFonts w:cs="Arial"/>
                <w:bCs/>
                <w:color w:val="002060"/>
                <w:lang w:val="it-IT"/>
              </w:rPr>
              <w:t>,00 €</w:t>
            </w:r>
          </w:p>
        </w:tc>
      </w:tr>
    </w:tbl>
    <w:p w14:paraId="6E8E72D5" w14:textId="77777777" w:rsidR="006E6F0D" w:rsidRPr="00454993" w:rsidRDefault="006E6F0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31FC8952" w14:textId="77777777" w:rsidR="006E6F0D" w:rsidRPr="00454993" w:rsidRDefault="006E6F0D" w:rsidP="00743F98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it-IT"/>
        </w:rPr>
      </w:pPr>
    </w:p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sectPr w:rsidR="001166B5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74C1" w14:textId="77777777" w:rsidR="000B62D5" w:rsidRDefault="000B62D5">
      <w:r>
        <w:separator/>
      </w:r>
    </w:p>
  </w:endnote>
  <w:endnote w:type="continuationSeparator" w:id="0">
    <w:p w14:paraId="686515E8" w14:textId="77777777" w:rsidR="000B62D5" w:rsidRDefault="000B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E317" w14:textId="77777777" w:rsidR="000B62D5" w:rsidRDefault="000B62D5">
      <w:r>
        <w:separator/>
      </w:r>
    </w:p>
  </w:footnote>
  <w:footnote w:type="continuationSeparator" w:id="0">
    <w:p w14:paraId="62B1C25D" w14:textId="77777777" w:rsidR="000B62D5" w:rsidRDefault="000B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ED50" w14:textId="0B748888" w:rsidR="00AD76E9" w:rsidRDefault="00AD76E9" w:rsidP="00AD76E9">
    <w:pPr>
      <w:pStyle w:val="Default"/>
      <w:jc w:val="both"/>
      <w:rPr>
        <w:i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61CB4960" wp14:editId="5BD1674B">
          <wp:extent cx="5580380" cy="527050"/>
          <wp:effectExtent l="0" t="0" r="127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1A96" w14:textId="47ECB6A1" w:rsidR="00AD76E9" w:rsidRPr="00FA7EF8" w:rsidRDefault="007D7BFD" w:rsidP="00AD76E9">
    <w:pPr>
      <w:keepLines/>
      <w:widowControl w:val="0"/>
      <w:autoSpaceDE w:val="0"/>
      <w:autoSpaceDN w:val="0"/>
      <w:adjustRightInd w:val="0"/>
      <w:spacing w:after="0"/>
      <w:jc w:val="center"/>
      <w:rPr>
        <w:rFonts w:ascii="TimesNewRomanPS-ItalicMT" w:hAnsi="TimesNewRomanPS-ItalicMT" w:cs="TimesNewRomanPS-ItalicMT"/>
        <w:i/>
        <w:iCs/>
        <w:sz w:val="20"/>
      </w:rPr>
    </w:pPr>
    <w:r w:rsidRPr="007D7BFD">
      <w:rPr>
        <w:rFonts w:ascii="TimesNewRomanPS-ItalicMT" w:hAnsi="TimesNewRomanPS-ItalicMT" w:cs="TimesNewRomanPS-ItalicMT"/>
        <w:i/>
        <w:iCs/>
        <w:sz w:val="20"/>
        <w:lang w:val="en-GB"/>
      </w:rPr>
      <w:t>PROGETTO “TNE23-00047” “</w:t>
    </w:r>
    <w:proofErr w:type="spellStart"/>
    <w:r w:rsidRPr="007D7BFD">
      <w:rPr>
        <w:rFonts w:ascii="TimesNewRomanPS-ItalicMT" w:hAnsi="TimesNewRomanPS-ItalicMT" w:cs="TimesNewRomanPS-ItalicMT"/>
        <w:i/>
        <w:iCs/>
        <w:sz w:val="20"/>
        <w:lang w:val="en-GB"/>
      </w:rPr>
      <w:t>ENhancing</w:t>
    </w:r>
    <w:proofErr w:type="spellEnd"/>
    <w:r w:rsidRPr="007D7BFD">
      <w:rPr>
        <w:rFonts w:ascii="TimesNewRomanPS-ItalicMT" w:hAnsi="TimesNewRomanPS-ItalicMT" w:cs="TimesNewRomanPS-ItalicMT"/>
        <w:i/>
        <w:iCs/>
        <w:sz w:val="20"/>
        <w:lang w:val="en-GB"/>
      </w:rPr>
      <w:t xml:space="preserve"> Governance and </w:t>
    </w:r>
    <w:proofErr w:type="spellStart"/>
    <w:r w:rsidRPr="007D7BFD">
      <w:rPr>
        <w:rFonts w:ascii="TimesNewRomanPS-ItalicMT" w:hAnsi="TimesNewRomanPS-ItalicMT" w:cs="TimesNewRomanPS-ItalicMT"/>
        <w:i/>
        <w:iCs/>
        <w:sz w:val="20"/>
        <w:lang w:val="en-GB"/>
      </w:rPr>
      <w:t>INnovation</w:t>
    </w:r>
    <w:proofErr w:type="spellEnd"/>
    <w:r w:rsidRPr="007D7BFD">
      <w:rPr>
        <w:rFonts w:ascii="TimesNewRomanPS-ItalicMT" w:hAnsi="TimesNewRomanPS-ItalicMT" w:cs="TimesNewRomanPS-ItalicMT"/>
        <w:i/>
        <w:iCs/>
        <w:sz w:val="20"/>
        <w:lang w:val="en-GB"/>
      </w:rPr>
      <w:t xml:space="preserve"> capacities for the higher Education System regeneration – ENGINES” - PNRR_TNE_ ENGINES CUP E11B24000500006</w:t>
    </w:r>
  </w:p>
  <w:p w14:paraId="56E93A5D" w14:textId="38564CC1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D5"/>
    <w:rsid w:val="000B62F1"/>
    <w:rsid w:val="000B6D38"/>
    <w:rsid w:val="000B6F98"/>
    <w:rsid w:val="000B6FE5"/>
    <w:rsid w:val="000C2E3A"/>
    <w:rsid w:val="000C302E"/>
    <w:rsid w:val="000C339C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618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E4C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69B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993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0CE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E6F0D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2F5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D7BFD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CF2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8F1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74A4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CCA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679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D76E9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240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0E78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EE8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561E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2356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AD76E9"/>
    <w:pPr>
      <w:suppressAutoHyphens/>
      <w:autoSpaceDE w:val="0"/>
    </w:pPr>
    <w:rPr>
      <w:rFonts w:ascii="Tahoma" w:hAnsi="Tahoma" w:cs="Tahoma"/>
      <w:color w:val="000000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1B5A3-DE35-48B3-BD32-5AB6A7E1BA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170</TotalTime>
  <Pages>1</Pages>
  <Words>56</Words>
  <Characters>322</Characters>
  <Application>Microsoft Office Word</Application>
  <DocSecurity>0</DocSecurity>
  <PresentationFormat>Microsoft Word 11.0</PresentationFormat>
  <Lines>2</Lines>
  <Paragraphs>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377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c.cipriani5@unimc.it</cp:lastModifiedBy>
  <cp:revision>18</cp:revision>
  <cp:lastPrinted>2025-09-11T07:07:00Z</cp:lastPrinted>
  <dcterms:created xsi:type="dcterms:W3CDTF">2025-09-09T06:49:00Z</dcterms:created>
  <dcterms:modified xsi:type="dcterms:W3CDTF">2025-10-05T16:22:00Z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